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AE787" w14:textId="77777777" w:rsidR="0054678C" w:rsidRPr="00983F7E" w:rsidRDefault="0054678C" w:rsidP="0054678C">
      <w:pPr>
        <w:spacing w:after="80"/>
        <w:jc w:val="both"/>
        <w:rPr>
          <w:rFonts w:ascii="Georgia" w:eastAsia="Batang" w:hAnsi="Georgia"/>
          <w:sz w:val="18"/>
          <w:szCs w:val="18"/>
        </w:rPr>
      </w:pPr>
    </w:p>
    <w:p w14:paraId="27F0FA30" w14:textId="77777777" w:rsidR="0054678C" w:rsidRPr="004F7632" w:rsidRDefault="0054678C" w:rsidP="0054678C">
      <w:pPr>
        <w:spacing w:after="80"/>
        <w:jc w:val="center"/>
        <w:rPr>
          <w:rFonts w:ascii="Palatino Linotype" w:eastAsia="Batang" w:hAnsi="Palatino Linotype"/>
          <w:b/>
          <w:sz w:val="18"/>
          <w:szCs w:val="18"/>
        </w:rPr>
      </w:pPr>
      <w:r w:rsidRPr="004F7632">
        <w:rPr>
          <w:rFonts w:ascii="Palatino Linotype" w:eastAsia="Batang" w:hAnsi="Palatino Linotype"/>
          <w:b/>
          <w:sz w:val="18"/>
          <w:szCs w:val="18"/>
        </w:rPr>
        <w:t>POLITYKA PRYWATNOŚCI I COOKIES</w:t>
      </w:r>
    </w:p>
    <w:p w14:paraId="62BADC9A" w14:textId="77777777" w:rsidR="0054678C" w:rsidRPr="004F7632" w:rsidRDefault="0054678C" w:rsidP="0054678C">
      <w:pPr>
        <w:shd w:val="clear" w:color="auto" w:fill="FFFFFF"/>
        <w:rPr>
          <w:rFonts w:ascii="Palatino Linotype" w:eastAsia="Batang" w:hAnsi="Palatino Linotype"/>
          <w:b/>
          <w:sz w:val="18"/>
          <w:szCs w:val="18"/>
        </w:rPr>
      </w:pPr>
      <w:r w:rsidRPr="004F7632">
        <w:rPr>
          <w:rFonts w:ascii="Palatino Linotype" w:eastAsia="Batang" w:hAnsi="Palatino Linotype"/>
          <w:b/>
          <w:sz w:val="18"/>
          <w:szCs w:val="18"/>
        </w:rPr>
        <w:t xml:space="preserve">dla klientów Kancelarii Notarialnej Ewa </w:t>
      </w:r>
      <w:proofErr w:type="spellStart"/>
      <w:r w:rsidRPr="004F7632">
        <w:rPr>
          <w:rFonts w:ascii="Palatino Linotype" w:eastAsia="Batang" w:hAnsi="Palatino Linotype"/>
          <w:b/>
          <w:sz w:val="18"/>
          <w:szCs w:val="18"/>
        </w:rPr>
        <w:t>Kocoł</w:t>
      </w:r>
      <w:proofErr w:type="spellEnd"/>
      <w:r w:rsidRPr="004F7632">
        <w:rPr>
          <w:rFonts w:ascii="Palatino Linotype" w:eastAsia="Batang" w:hAnsi="Palatino Linotype"/>
          <w:b/>
          <w:sz w:val="18"/>
          <w:szCs w:val="18"/>
        </w:rPr>
        <w:t>-Bochenek Magdalena Mazurek-</w:t>
      </w:r>
      <w:proofErr w:type="spellStart"/>
      <w:r w:rsidRPr="004F7632">
        <w:rPr>
          <w:rFonts w:ascii="Palatino Linotype" w:eastAsia="Batang" w:hAnsi="Palatino Linotype"/>
          <w:b/>
          <w:sz w:val="18"/>
          <w:szCs w:val="18"/>
        </w:rPr>
        <w:t>Redmerska</w:t>
      </w:r>
      <w:proofErr w:type="spellEnd"/>
      <w:r w:rsidRPr="004F7632">
        <w:rPr>
          <w:rFonts w:ascii="Palatino Linotype" w:eastAsia="Batang" w:hAnsi="Palatino Linotype"/>
          <w:b/>
          <w:sz w:val="18"/>
          <w:szCs w:val="18"/>
        </w:rPr>
        <w:t xml:space="preserve"> s.c.</w:t>
      </w:r>
    </w:p>
    <w:p w14:paraId="35ADDFA1" w14:textId="77777777" w:rsidR="0054678C" w:rsidRPr="004F7632" w:rsidRDefault="0054678C" w:rsidP="0054678C">
      <w:pPr>
        <w:spacing w:after="80"/>
        <w:jc w:val="both"/>
        <w:rPr>
          <w:rFonts w:ascii="Palatino Linotype" w:eastAsia="Batang" w:hAnsi="Palatino Linotype"/>
          <w:sz w:val="18"/>
          <w:szCs w:val="18"/>
        </w:rPr>
      </w:pPr>
    </w:p>
    <w:p w14:paraId="6A68FB9A" w14:textId="77777777" w:rsidR="0054678C" w:rsidRPr="004F7632" w:rsidRDefault="0054678C" w:rsidP="0054678C">
      <w:pPr>
        <w:pStyle w:val="Akapitzlist"/>
        <w:numPr>
          <w:ilvl w:val="0"/>
          <w:numId w:val="1"/>
        </w:numPr>
        <w:spacing w:after="80"/>
        <w:contextualSpacing w:val="0"/>
        <w:jc w:val="both"/>
        <w:rPr>
          <w:rFonts w:ascii="Palatino Linotype" w:eastAsia="Batang" w:hAnsi="Palatino Linotype"/>
          <w:b/>
          <w:sz w:val="18"/>
          <w:szCs w:val="18"/>
        </w:rPr>
      </w:pPr>
      <w:r w:rsidRPr="004F7632">
        <w:rPr>
          <w:rFonts w:ascii="Palatino Linotype" w:eastAsia="Batang" w:hAnsi="Palatino Linotype"/>
          <w:b/>
          <w:sz w:val="18"/>
          <w:szCs w:val="18"/>
        </w:rPr>
        <w:t>Dane administratora danych osobowych</w:t>
      </w:r>
    </w:p>
    <w:p w14:paraId="58893429" w14:textId="77777777" w:rsidR="0054678C" w:rsidRPr="004F7632" w:rsidRDefault="0054678C" w:rsidP="004F7632">
      <w:pPr>
        <w:shd w:val="clear" w:color="auto" w:fill="FFFFFF"/>
        <w:jc w:val="both"/>
        <w:rPr>
          <w:rFonts w:ascii="Palatino Linotype" w:eastAsia="Batang" w:hAnsi="Palatino Linotype"/>
          <w:sz w:val="18"/>
          <w:szCs w:val="18"/>
        </w:rPr>
      </w:pPr>
      <w:r w:rsidRPr="004F7632">
        <w:rPr>
          <w:rFonts w:ascii="Palatino Linotype" w:eastAsia="Batang" w:hAnsi="Palatino Linotype"/>
          <w:sz w:val="18"/>
          <w:szCs w:val="18"/>
        </w:rPr>
        <w:t xml:space="preserve">Uprzejmie informujemy, że </w:t>
      </w:r>
      <w:proofErr w:type="spellStart"/>
      <w:r w:rsidRPr="004F7632">
        <w:rPr>
          <w:rFonts w:ascii="Palatino Linotype" w:eastAsia="Batang" w:hAnsi="Palatino Linotype"/>
          <w:sz w:val="18"/>
          <w:szCs w:val="18"/>
        </w:rPr>
        <w:t>współadministratorami</w:t>
      </w:r>
      <w:proofErr w:type="spellEnd"/>
      <w:r w:rsidRPr="004F7632">
        <w:rPr>
          <w:rFonts w:ascii="Palatino Linotype" w:eastAsia="Batang" w:hAnsi="Palatino Linotype"/>
          <w:sz w:val="18"/>
          <w:szCs w:val="18"/>
        </w:rPr>
        <w:t xml:space="preserve"> Państwa danych osobowych są notariusz Ewa </w:t>
      </w:r>
      <w:proofErr w:type="spellStart"/>
      <w:r w:rsidRPr="004F7632">
        <w:rPr>
          <w:rFonts w:ascii="Palatino Linotype" w:eastAsia="Batang" w:hAnsi="Palatino Linotype"/>
          <w:sz w:val="18"/>
          <w:szCs w:val="18"/>
        </w:rPr>
        <w:t>Kocoł</w:t>
      </w:r>
      <w:proofErr w:type="spellEnd"/>
      <w:r w:rsidRPr="004F7632">
        <w:rPr>
          <w:rFonts w:ascii="Palatino Linotype" w:eastAsia="Batang" w:hAnsi="Palatino Linotype"/>
          <w:sz w:val="18"/>
          <w:szCs w:val="18"/>
        </w:rPr>
        <w:t xml:space="preserve"> Bochenek i notariusz Magdalena Mazurek-</w:t>
      </w:r>
      <w:proofErr w:type="spellStart"/>
      <w:r w:rsidRPr="004F7632">
        <w:rPr>
          <w:rFonts w:ascii="Palatino Linotype" w:eastAsia="Batang" w:hAnsi="Palatino Linotype"/>
          <w:sz w:val="18"/>
          <w:szCs w:val="18"/>
        </w:rPr>
        <w:t>Redmerska</w:t>
      </w:r>
      <w:proofErr w:type="spellEnd"/>
      <w:r w:rsidRPr="004F7632">
        <w:rPr>
          <w:rFonts w:ascii="Palatino Linotype" w:eastAsia="Batang" w:hAnsi="Palatino Linotype"/>
          <w:sz w:val="18"/>
          <w:szCs w:val="18"/>
        </w:rPr>
        <w:t xml:space="preserve">, prowadzące działalność gospodarczą w ramach spółki cywilnej pod firmą Kancelaria Notarialna Ewa </w:t>
      </w:r>
      <w:proofErr w:type="spellStart"/>
      <w:r w:rsidRPr="004F7632">
        <w:rPr>
          <w:rFonts w:ascii="Palatino Linotype" w:eastAsia="Batang" w:hAnsi="Palatino Linotype"/>
          <w:sz w:val="18"/>
          <w:szCs w:val="18"/>
        </w:rPr>
        <w:t>Kocoł</w:t>
      </w:r>
      <w:proofErr w:type="spellEnd"/>
      <w:r w:rsidRPr="004F7632">
        <w:rPr>
          <w:rFonts w:ascii="Palatino Linotype" w:eastAsia="Batang" w:hAnsi="Palatino Linotype"/>
          <w:sz w:val="18"/>
          <w:szCs w:val="18"/>
        </w:rPr>
        <w:t>-Bochenek Magdalena Mazurek-</w:t>
      </w:r>
      <w:proofErr w:type="spellStart"/>
      <w:r w:rsidRPr="004F7632">
        <w:rPr>
          <w:rFonts w:ascii="Palatino Linotype" w:eastAsia="Batang" w:hAnsi="Palatino Linotype"/>
          <w:sz w:val="18"/>
          <w:szCs w:val="18"/>
        </w:rPr>
        <w:t>Redmerska</w:t>
      </w:r>
      <w:proofErr w:type="spellEnd"/>
      <w:r w:rsidRPr="004F7632">
        <w:rPr>
          <w:rFonts w:ascii="Palatino Linotype" w:eastAsia="Batang" w:hAnsi="Palatino Linotype"/>
          <w:sz w:val="18"/>
          <w:szCs w:val="18"/>
        </w:rPr>
        <w:t xml:space="preserve"> s.c. z siedzibą przy ul. Dolnej 23/7, 31-579 Kraków, NIP 6751736377, REGON 387073832, zwane dalej „Notariuszami” lub każda z osobna „Notariuszem”.</w:t>
      </w:r>
    </w:p>
    <w:p w14:paraId="22A2F458" w14:textId="77777777" w:rsidR="0054678C" w:rsidRPr="004F7632" w:rsidRDefault="0054678C" w:rsidP="004F7632">
      <w:pPr>
        <w:spacing w:after="80"/>
        <w:jc w:val="both"/>
        <w:rPr>
          <w:rFonts w:ascii="Palatino Linotype" w:eastAsia="Batang" w:hAnsi="Palatino Linotype"/>
          <w:sz w:val="18"/>
          <w:szCs w:val="18"/>
        </w:rPr>
      </w:pPr>
      <w:r w:rsidRPr="004F7632">
        <w:rPr>
          <w:rFonts w:ascii="Palatino Linotype" w:eastAsia="Batang" w:hAnsi="Palatino Linotype"/>
          <w:sz w:val="18"/>
          <w:szCs w:val="18"/>
        </w:rPr>
        <w:t xml:space="preserve">Kontakt z Notariuszami w sprawie ochrony danych osobowych jest możliwy pod adresem e-mail: </w:t>
      </w:r>
      <w:hyperlink r:id="rId7" w:history="1">
        <w:r w:rsidRPr="004F7632">
          <w:rPr>
            <w:rStyle w:val="Hipercze"/>
            <w:rFonts w:ascii="Palatino Linotype" w:eastAsia="Batang" w:hAnsi="Palatino Linotype"/>
            <w:color w:val="auto"/>
            <w:sz w:val="18"/>
            <w:szCs w:val="18"/>
            <w:u w:val="none"/>
          </w:rPr>
          <w:t>kancelaria@notariuszczyzyny.pl</w:t>
        </w:r>
      </w:hyperlink>
      <w:r w:rsidRPr="004F7632">
        <w:rPr>
          <w:rFonts w:ascii="Palatino Linotype" w:eastAsia="Batang" w:hAnsi="Palatino Linotype"/>
          <w:sz w:val="18"/>
          <w:szCs w:val="18"/>
        </w:rPr>
        <w:t>.</w:t>
      </w:r>
    </w:p>
    <w:p w14:paraId="60849993" w14:textId="77777777" w:rsidR="0054678C" w:rsidRPr="004F7632" w:rsidRDefault="0054678C" w:rsidP="0054678C">
      <w:pPr>
        <w:pStyle w:val="Akapitzlist"/>
        <w:numPr>
          <w:ilvl w:val="0"/>
          <w:numId w:val="1"/>
        </w:numPr>
        <w:spacing w:after="80"/>
        <w:contextualSpacing w:val="0"/>
        <w:jc w:val="both"/>
        <w:rPr>
          <w:rFonts w:ascii="Palatino Linotype" w:eastAsia="Batang" w:hAnsi="Palatino Linotype"/>
          <w:b/>
          <w:sz w:val="18"/>
          <w:szCs w:val="18"/>
        </w:rPr>
      </w:pPr>
      <w:r w:rsidRPr="004F7632">
        <w:rPr>
          <w:rFonts w:ascii="Palatino Linotype" w:eastAsia="Batang" w:hAnsi="Palatino Linotype"/>
          <w:b/>
          <w:sz w:val="18"/>
          <w:szCs w:val="18"/>
        </w:rPr>
        <w:t>Cele i podstawy przetwarzania danych osobowych</w:t>
      </w:r>
    </w:p>
    <w:p w14:paraId="5A0492CA"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Państwa dane osobowe przetwarzane będą w celu realizacji obowiązku ustawowego wynikającego z ustawy z 14 lutego 1991 r.  Prawo o notariacie (</w:t>
      </w:r>
      <w:proofErr w:type="spellStart"/>
      <w:r w:rsidRPr="004F7632">
        <w:rPr>
          <w:rFonts w:ascii="Palatino Linotype" w:eastAsia="Batang" w:hAnsi="Palatino Linotype"/>
          <w:sz w:val="18"/>
          <w:szCs w:val="18"/>
        </w:rPr>
        <w:t>t.j</w:t>
      </w:r>
      <w:proofErr w:type="spellEnd"/>
      <w:r w:rsidRPr="004F7632">
        <w:rPr>
          <w:rFonts w:ascii="Palatino Linotype" w:eastAsia="Batang" w:hAnsi="Palatino Linotype"/>
          <w:sz w:val="18"/>
          <w:szCs w:val="18"/>
        </w:rPr>
        <w:t>. Dz. U. z 2019 r. poz. 540 ze zm.) oraz innych ustaw związanych z dokonywaniem czynności notarialnych.</w:t>
      </w:r>
    </w:p>
    <w:p w14:paraId="7C8028EB"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Odbiorcą Państwa danych osobowych będą stosowne osoby, podmioty, urzędy, organy rządowe i samorządowe, określone przepisami ustaw związanych z dokonywanymi czynnościami notarialnymi.</w:t>
      </w:r>
    </w:p>
    <w:p w14:paraId="5BAEC1E5"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Poniżej znajdziecie Państwo wyszczególnione cele przetwarzania danych osobowych wraz z podstawami prawnymi ich przetwarzania.</w:t>
      </w:r>
    </w:p>
    <w:p w14:paraId="5A515837"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W celu dokonywania czynności notarialnych Notariusze przetwarzają w szczególności takie dane osobowe, jak: imię i nazwisko, imiona rodziców, numer PESEL, numer NIP, informacje o dokumencie tożsamości, adres zamieszkania i zameldowania, finansowe dane identyfikujące, informacje o środkach finansowych, zobowiązania oraz wydatki, prawa i obowiązki, pożyczki, hipoteki, linie kredytowe, pomoc finansowa, umowy oraz ugody, zezwolenia, stan posiadania, informacje o stanie cywilnym, szczegóły dotyczące innych członków rodziny lub domowników, informacje dotyczące działań sądowych, adres e-mail, numer telefonu.</w:t>
      </w:r>
    </w:p>
    <w:p w14:paraId="7DB210A4"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Podstawą prawną takiego przetwarzania danych jest art. 6 ust. 1 lit. b) Rozporządzenia Parlamentu Europejskiego i Rady (UE) 2016/679 z 27 kwietnia 2016 r. w sprawie ochrony osób fizycznych w związku z przetwarzaniem danych osobowych i w sprawie swobodnego przepływu takich danych oraz uchylenia dyrektywy 95/46/WE (dalej „</w:t>
      </w:r>
      <w:r w:rsidRPr="004F7632">
        <w:rPr>
          <w:rFonts w:ascii="Palatino Linotype" w:eastAsia="Batang" w:hAnsi="Palatino Linotype"/>
          <w:b/>
          <w:sz w:val="18"/>
          <w:szCs w:val="18"/>
        </w:rPr>
        <w:t>RODO</w:t>
      </w:r>
      <w:r w:rsidRPr="004F7632">
        <w:rPr>
          <w:rFonts w:ascii="Palatino Linotype" w:eastAsia="Batang" w:hAnsi="Palatino Linotype"/>
          <w:sz w:val="18"/>
          <w:szCs w:val="18"/>
        </w:rPr>
        <w:t xml:space="preserve">”), który pozwala przetwarzać dane osobowe, jeżeli przetwarzanie jest niezbędne do wykonania umowy, której stroną jest osoba, której dane dotyczą, lub do podjęcia działań na żądanie osoby, której dane dotyczą, przed zawarciem umowy. </w:t>
      </w:r>
    </w:p>
    <w:p w14:paraId="33355B8A"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W celu wykonywania ciążących na notariuszu obowiązków informacyjnych względem organów administracji państwowej, samorządowej, skarbowej i sądów powszechnych, które towarzyszą dokonywaniu czynności notarialnych, przetwarzamy w szczególności takie dane osobowe, jak: imię i nazwisko, imiona rodziców, numer PESEL, numer NIP, informacje o dokumencie tożsamości, adres zamieszkania i zameldowania, finansowe dane identyfikujące, informacje o środkach finansowych, zobowiązania oraz wydatki, prawa i obowiązki, pożyczki, hipoteki, linie kredytowe, pomoc finansowa, umowy oraz ugody, zezwolenia, stan posiadania, informacje o stanie cywilnym, szczegóły dotyczące innych członków rodziny lub domowników, informacje dotyczące działań sądowych.</w:t>
      </w:r>
    </w:p>
    <w:p w14:paraId="21058FA2"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 xml:space="preserve">Podstawą prawną takiego przetwarzania danych jest art. 6 ust. 1 lit. c) RODO, który pozwala przetwarzać dane osobowe, jeżeli przetwarzanie jest niezbędne do wypełnienia obowiązku prawnego ciążącego na administratorze. </w:t>
      </w:r>
    </w:p>
    <w:p w14:paraId="6D63ECCD"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u w:val="single"/>
        </w:rPr>
        <w:t>Nie przetwarzamy Państwa danych osobowych do celów marketingowych</w:t>
      </w:r>
      <w:r w:rsidRPr="004F7632">
        <w:rPr>
          <w:rFonts w:ascii="Palatino Linotype" w:eastAsia="Batang" w:hAnsi="Palatino Linotype"/>
          <w:sz w:val="18"/>
          <w:szCs w:val="18"/>
        </w:rPr>
        <w:t xml:space="preserve">. </w:t>
      </w:r>
    </w:p>
    <w:p w14:paraId="2D806218" w14:textId="77777777" w:rsidR="0054678C" w:rsidRPr="004F7632" w:rsidRDefault="0054678C" w:rsidP="0054678C">
      <w:pPr>
        <w:pStyle w:val="Akapitzlist"/>
        <w:numPr>
          <w:ilvl w:val="0"/>
          <w:numId w:val="1"/>
        </w:numPr>
        <w:spacing w:after="80"/>
        <w:contextualSpacing w:val="0"/>
        <w:jc w:val="both"/>
        <w:rPr>
          <w:rFonts w:ascii="Palatino Linotype" w:eastAsia="Batang" w:hAnsi="Palatino Linotype"/>
          <w:sz w:val="18"/>
          <w:szCs w:val="18"/>
        </w:rPr>
      </w:pPr>
      <w:proofErr w:type="spellStart"/>
      <w:r w:rsidRPr="004F7632">
        <w:rPr>
          <w:rFonts w:ascii="Palatino Linotype" w:eastAsia="Batang" w:hAnsi="Palatino Linotype"/>
          <w:b/>
          <w:sz w:val="18"/>
          <w:szCs w:val="18"/>
        </w:rPr>
        <w:t>Cookies</w:t>
      </w:r>
      <w:proofErr w:type="spellEnd"/>
    </w:p>
    <w:p w14:paraId="314002AB"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lastRenderedPageBreak/>
        <w:t xml:space="preserve">Notariusze na swojej stronie internetowej, podobnie jak inne podmioty, wykorzystują tzw.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czyli krótkie informacje tekstowe, zapisywane na komputerze, telefonie, tablecie, czy też innym urządzeniu użytkownika. Mogą być one odczytywane przez nasz system, a także przez systemy należące do innych podmiotów, z których usług korzystamy (np. Facebooka, </w:t>
      </w:r>
      <w:proofErr w:type="spellStart"/>
      <w:r w:rsidRPr="004F7632">
        <w:rPr>
          <w:rFonts w:ascii="Palatino Linotype" w:eastAsia="Batang" w:hAnsi="Palatino Linotype"/>
          <w:sz w:val="18"/>
          <w:szCs w:val="18"/>
        </w:rPr>
        <w:t>Google’a</w:t>
      </w:r>
      <w:proofErr w:type="spellEnd"/>
      <w:r w:rsidRPr="004F7632">
        <w:rPr>
          <w:rFonts w:ascii="Palatino Linotype" w:eastAsia="Batang" w:hAnsi="Palatino Linotype"/>
          <w:sz w:val="18"/>
          <w:szCs w:val="18"/>
        </w:rPr>
        <w:t>).</w:t>
      </w:r>
    </w:p>
    <w:p w14:paraId="7FB32CB0" w14:textId="77777777" w:rsidR="0054678C" w:rsidRPr="004F7632" w:rsidRDefault="0054678C" w:rsidP="0054678C">
      <w:pPr>
        <w:spacing w:after="80"/>
        <w:jc w:val="both"/>
        <w:rPr>
          <w:rFonts w:ascii="Palatino Linotype" w:eastAsia="Batang" w:hAnsi="Palatino Linotype"/>
          <w:sz w:val="18"/>
          <w:szCs w:val="18"/>
        </w:rPr>
      </w:pP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spełniają bardzo wiele funkcji na stronie internetowej, najczęściej przydatnych, które postaramy się opisać poniżej:</w:t>
      </w:r>
    </w:p>
    <w:p w14:paraId="17C66296" w14:textId="77777777" w:rsidR="0054678C" w:rsidRPr="004F7632" w:rsidRDefault="0054678C" w:rsidP="0054678C">
      <w:pPr>
        <w:pStyle w:val="Akapitzlist"/>
        <w:numPr>
          <w:ilvl w:val="0"/>
          <w:numId w:val="2"/>
        </w:numPr>
        <w:spacing w:after="80"/>
        <w:contextualSpacing w:val="0"/>
        <w:jc w:val="both"/>
        <w:rPr>
          <w:rFonts w:ascii="Palatino Linotype" w:eastAsia="Batang" w:hAnsi="Palatino Linotype"/>
          <w:sz w:val="18"/>
          <w:szCs w:val="18"/>
        </w:rPr>
      </w:pPr>
      <w:r w:rsidRPr="004F7632">
        <w:rPr>
          <w:rFonts w:ascii="Palatino Linotype" w:eastAsia="Batang" w:hAnsi="Palatino Linotype"/>
          <w:sz w:val="18"/>
          <w:szCs w:val="18"/>
        </w:rPr>
        <w:t xml:space="preserve">zapewnianie bezpieczeństwa—pliki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są wykorzystywane w celu uwierzytelniania użytkowników oraz zapobiegania nieupoważnionemu korzystaniu z panelu klienta. Służą zatem do ochrony danych osobowych użytkownika przed dostępem osób nieupoważnionych;</w:t>
      </w:r>
    </w:p>
    <w:p w14:paraId="30C0D7B4" w14:textId="77777777" w:rsidR="0054678C" w:rsidRPr="004F7632" w:rsidRDefault="0054678C" w:rsidP="0054678C">
      <w:pPr>
        <w:pStyle w:val="Akapitzlist"/>
        <w:numPr>
          <w:ilvl w:val="0"/>
          <w:numId w:val="2"/>
        </w:numPr>
        <w:spacing w:after="80"/>
        <w:contextualSpacing w:val="0"/>
        <w:jc w:val="both"/>
        <w:rPr>
          <w:rFonts w:ascii="Palatino Linotype" w:eastAsia="Batang" w:hAnsi="Palatino Linotype"/>
          <w:sz w:val="18"/>
          <w:szCs w:val="18"/>
        </w:rPr>
      </w:pPr>
      <w:r w:rsidRPr="004F7632">
        <w:rPr>
          <w:rFonts w:ascii="Palatino Linotype" w:eastAsia="Batang" w:hAnsi="Palatino Linotype"/>
          <w:sz w:val="18"/>
          <w:szCs w:val="18"/>
        </w:rPr>
        <w:t xml:space="preserve">wpływ na procesy i wydajność korzystania ze strony internetowej—pliki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są wykorzystywane do tego, aby witryna sprawnie działała i aby można było korzystać z funkcji na niej dostępnych, co jest możliwe między innymi dzięki zapamiętywaniu ustawień pomiędzy kolejnymi odwiedzinami na stronie. Dzięki nim można zatem sprawnie poruszać się na stronie internetowej i poszczególnych podstronach;</w:t>
      </w:r>
    </w:p>
    <w:p w14:paraId="711FEB9B" w14:textId="77777777" w:rsidR="0054678C" w:rsidRPr="004F7632" w:rsidRDefault="0054678C" w:rsidP="0054678C">
      <w:pPr>
        <w:pStyle w:val="Akapitzlist"/>
        <w:numPr>
          <w:ilvl w:val="0"/>
          <w:numId w:val="2"/>
        </w:numPr>
        <w:spacing w:after="80"/>
        <w:contextualSpacing w:val="0"/>
        <w:jc w:val="both"/>
        <w:rPr>
          <w:rFonts w:ascii="Palatino Linotype" w:eastAsia="Batang" w:hAnsi="Palatino Linotype"/>
          <w:sz w:val="18"/>
          <w:szCs w:val="18"/>
        </w:rPr>
      </w:pPr>
      <w:r w:rsidRPr="004F7632">
        <w:rPr>
          <w:rFonts w:ascii="Palatino Linotype" w:eastAsia="Batang" w:hAnsi="Palatino Linotype"/>
          <w:sz w:val="18"/>
          <w:szCs w:val="18"/>
        </w:rPr>
        <w:t xml:space="preserve">stan sesji—w plikach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często są zapisywane informacje o tym, jak odwiedzający korzystają ze strony internetowej, np. które podstrony najczęściej wyświetlają. Umożliwiają również identyfikację błędów wyświetlanych na niektórych podstronach. Pliki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służące do zapisywania tzw. „stanu sesji” pomagają zatem ulepszać usługi i zwiększać komfort przeglądania stron;</w:t>
      </w:r>
    </w:p>
    <w:p w14:paraId="709E83A1" w14:textId="77777777" w:rsidR="0054678C" w:rsidRPr="004F7632" w:rsidRDefault="0054678C" w:rsidP="0054678C">
      <w:pPr>
        <w:pStyle w:val="Akapitzlist"/>
        <w:numPr>
          <w:ilvl w:val="0"/>
          <w:numId w:val="2"/>
        </w:numPr>
        <w:spacing w:after="80"/>
        <w:contextualSpacing w:val="0"/>
        <w:jc w:val="both"/>
        <w:rPr>
          <w:rFonts w:ascii="Palatino Linotype" w:eastAsia="Batang" w:hAnsi="Palatino Linotype"/>
          <w:sz w:val="18"/>
          <w:szCs w:val="18"/>
        </w:rPr>
      </w:pPr>
      <w:r w:rsidRPr="004F7632">
        <w:rPr>
          <w:rFonts w:ascii="Palatino Linotype" w:eastAsia="Batang" w:hAnsi="Palatino Linotype"/>
          <w:sz w:val="18"/>
          <w:szCs w:val="18"/>
        </w:rPr>
        <w:t xml:space="preserve">tworzenie statystyk—pliki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są wykorzystywane do tego, aby przeanalizować, w jaki sposób użytkownicy korzystają ze strony internetowej (jak wielu otwiera stronę internetową, jak długo na niej pozostają, które treści wzbudzają największe zainteresowanie etc.). Dzięki temu można stale ulepszać stronę internetową i dostosowywać jej działanie do preferencji użytkowników. </w:t>
      </w:r>
    </w:p>
    <w:p w14:paraId="0C2CAE1A"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 xml:space="preserve">Co ważne, wiele plików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ma dla nas charakter zanonimizowany — bez dodatkowych informacji, na ich podstawie nie jesteśmy w stanie zidentyfikować Państwa tożsamości.</w:t>
      </w:r>
    </w:p>
    <w:p w14:paraId="291FE39A"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 xml:space="preserve">Państwa przeglądarka internetowa domyślnie dopuszcza wykorzystywanie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w Państwa urządzeniu, dlatego przy pierwszej wizycie prosimy o wyrażenie zgody na użycie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Jeżeli jednak nie życzą Państwo sobie wykorzystania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przy przeglądaniu strony internetowej, można zmienić ustawienia w przeglądarce internetowej — całkowicie blokować automatyczną obsługę plików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lub żądać powiadomienia o każdorazowym zamieszczeniu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w urządzeniu. Ustawienia można zmienić w dowolnej chwili.</w:t>
      </w:r>
    </w:p>
    <w:p w14:paraId="476B61B6"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 xml:space="preserve">Szanując autonomię wszystkich osób korzystających ze strony internetowej, czujemy się jednak w obowiązku uprzedzić, że wyłączenie lub ograniczenie obsługi plików </w:t>
      </w:r>
      <w:proofErr w:type="spellStart"/>
      <w:r w:rsidRPr="004F7632">
        <w:rPr>
          <w:rFonts w:ascii="Palatino Linotype" w:eastAsia="Batang" w:hAnsi="Palatino Linotype"/>
          <w:sz w:val="18"/>
          <w:szCs w:val="18"/>
        </w:rPr>
        <w:t>cookies</w:t>
      </w:r>
      <w:proofErr w:type="spellEnd"/>
      <w:r w:rsidRPr="004F7632">
        <w:rPr>
          <w:rFonts w:ascii="Palatino Linotype" w:eastAsia="Batang" w:hAnsi="Palatino Linotype"/>
          <w:sz w:val="18"/>
          <w:szCs w:val="18"/>
        </w:rPr>
        <w:t xml:space="preserve"> może spowodować dość poważne trudności w korzystaniu ze strony internetowej, np. w postaci dłuższego okresu ładowania się strony, ograniczeń w korzystaniu z funkcjonalności etc.</w:t>
      </w:r>
    </w:p>
    <w:p w14:paraId="7D9069FE"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Jeżeli powyższe informacje są niewystarczające, prosimy o kontakt.</w:t>
      </w:r>
    </w:p>
    <w:p w14:paraId="283F1E2D" w14:textId="77777777" w:rsidR="0054678C" w:rsidRPr="004F7632" w:rsidRDefault="0054678C" w:rsidP="0054678C">
      <w:pPr>
        <w:pStyle w:val="Akapitzlist"/>
        <w:numPr>
          <w:ilvl w:val="0"/>
          <w:numId w:val="1"/>
        </w:numPr>
        <w:spacing w:after="80"/>
        <w:contextualSpacing w:val="0"/>
        <w:jc w:val="both"/>
        <w:rPr>
          <w:rFonts w:ascii="Palatino Linotype" w:eastAsia="Batang" w:hAnsi="Palatino Linotype"/>
          <w:sz w:val="18"/>
          <w:szCs w:val="18"/>
        </w:rPr>
      </w:pPr>
      <w:r w:rsidRPr="004F7632">
        <w:rPr>
          <w:rFonts w:ascii="Palatino Linotype" w:eastAsia="Batang" w:hAnsi="Palatino Linotype"/>
          <w:b/>
          <w:sz w:val="18"/>
          <w:szCs w:val="18"/>
        </w:rPr>
        <w:t>Wymóg podania danych osobowych</w:t>
      </w:r>
    </w:p>
    <w:p w14:paraId="18756337"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Co do zasady podanie danych osobowych jest dobrowolne i zależy od Państwa decyzji, jednakże w niektórych przypadkach podanie określonych danych osobowych jest konieczne zgodnie z obowiązującymi przepisami. Podanie przez Państwa danych osobowych jest wymogiem ustawowym. Jest Pan/Pani zobowiązana do ich podania, a konsekwencją niepodania danych osobowych będzie niemożliwość dokonania czynności notarialnej.</w:t>
      </w:r>
    </w:p>
    <w:p w14:paraId="6A6BF7AA"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Aby skorzystać z usług notariusza, w zależności od rodzaju czynności notarialnej, konieczne jest podanie co najmniej imienia, drugiego imienia i nazwiska, imion rodziców, numeru PESEL, numeru NIP, numeru i serii dokumentu tożsamości oraz adresu zamieszkania —bez tego nie jesteśmy w stanie dokonać danej czynności. W większości przypadków konieczne jest podanie również innych danych, takich jak m.in. numer rachunku bankowego, informacje o pochodzeniu środków finansowych przeznaczanych do konkretnej czynności, wysokości zaciąganych pożyczek i ustanawianych hipotek, zawartych umów, posiadanych zezwoleń, stanu posiadania, odbytych postępowaniach sądowych albo szczegółów dotyczących innych członków rodziny.</w:t>
      </w:r>
    </w:p>
    <w:p w14:paraId="4B0927EC" w14:textId="77777777" w:rsidR="0054678C" w:rsidRPr="004F7632" w:rsidRDefault="0054678C" w:rsidP="0054678C">
      <w:pPr>
        <w:pStyle w:val="Akapitzlist"/>
        <w:numPr>
          <w:ilvl w:val="0"/>
          <w:numId w:val="1"/>
        </w:numPr>
        <w:spacing w:after="80"/>
        <w:contextualSpacing w:val="0"/>
        <w:jc w:val="both"/>
        <w:rPr>
          <w:rFonts w:ascii="Palatino Linotype" w:eastAsia="Batang" w:hAnsi="Palatino Linotype"/>
          <w:b/>
          <w:sz w:val="18"/>
          <w:szCs w:val="18"/>
        </w:rPr>
      </w:pPr>
      <w:r w:rsidRPr="004F7632">
        <w:rPr>
          <w:rFonts w:ascii="Palatino Linotype" w:eastAsia="Batang" w:hAnsi="Palatino Linotype"/>
          <w:b/>
          <w:sz w:val="18"/>
          <w:szCs w:val="18"/>
        </w:rPr>
        <w:t>Zautomatyzowane podejmowanie decyzji i profilowanie</w:t>
      </w:r>
    </w:p>
    <w:p w14:paraId="394D698B"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lastRenderedPageBreak/>
        <w:t>Uprzejmie informujemy, że nie dokonujemy zautomatyzowanego podejmowania decyzji, w tym w oparciu o profilowanie.</w:t>
      </w:r>
    </w:p>
    <w:p w14:paraId="69D6C70B" w14:textId="77777777" w:rsidR="0054678C" w:rsidRPr="004F7632" w:rsidRDefault="0054678C" w:rsidP="0054678C">
      <w:pPr>
        <w:pStyle w:val="Akapitzlist"/>
        <w:numPr>
          <w:ilvl w:val="0"/>
          <w:numId w:val="1"/>
        </w:numPr>
        <w:spacing w:after="80"/>
        <w:contextualSpacing w:val="0"/>
        <w:jc w:val="both"/>
        <w:rPr>
          <w:rFonts w:ascii="Palatino Linotype" w:eastAsia="Batang" w:hAnsi="Palatino Linotype"/>
          <w:b/>
          <w:sz w:val="18"/>
          <w:szCs w:val="18"/>
        </w:rPr>
      </w:pPr>
      <w:r w:rsidRPr="004F7632">
        <w:rPr>
          <w:rFonts w:ascii="Palatino Linotype" w:eastAsia="Batang" w:hAnsi="Palatino Linotype"/>
          <w:b/>
          <w:sz w:val="18"/>
          <w:szCs w:val="18"/>
        </w:rPr>
        <w:t>Odbiorcy danych osobowych</w:t>
      </w:r>
    </w:p>
    <w:p w14:paraId="6F9EF11F"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 xml:space="preserve">Na podstawie obowiązujących przepisów prawa dotyczących dokonywania czynności notarialnych przekazujemy Państwa dane osobowe właściwym podmiotowym, w szczególności organom administracji publicznej w tym Naczelnikom Urzędu Skarbowego, Urzędom Gminy/Miasta, Starostom oraz sądom powszechnym. Przekazujemy tylko te dane, które są wymagane przepisami prawa. </w:t>
      </w:r>
    </w:p>
    <w:p w14:paraId="3F952354"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Dodatkowo, jedynie w minimalnym koniecznym zakresie, przekazujemy Państwa dane osobowe biuru rachunkowemu zajmującemu się księgowością, dostawcy usługi poczty oraz dostawcy oprogramowania notarialnego.</w:t>
      </w:r>
    </w:p>
    <w:p w14:paraId="57792B1A" w14:textId="77777777" w:rsidR="0054678C" w:rsidRPr="004F7632" w:rsidRDefault="0054678C" w:rsidP="0054678C">
      <w:pPr>
        <w:pStyle w:val="Akapitzlist"/>
        <w:numPr>
          <w:ilvl w:val="0"/>
          <w:numId w:val="1"/>
        </w:numPr>
        <w:spacing w:after="80"/>
        <w:contextualSpacing w:val="0"/>
        <w:jc w:val="both"/>
        <w:rPr>
          <w:rFonts w:ascii="Palatino Linotype" w:eastAsia="Batang" w:hAnsi="Palatino Linotype"/>
          <w:sz w:val="18"/>
          <w:szCs w:val="18"/>
        </w:rPr>
      </w:pPr>
      <w:r w:rsidRPr="004F7632">
        <w:rPr>
          <w:rFonts w:ascii="Palatino Linotype" w:eastAsia="Batang" w:hAnsi="Palatino Linotype"/>
          <w:b/>
          <w:sz w:val="18"/>
          <w:szCs w:val="18"/>
        </w:rPr>
        <w:t>Przekazywanie danych osobowych do państw trzecich</w:t>
      </w:r>
    </w:p>
    <w:p w14:paraId="5E775943"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Uprzejmie informujemy, że Państwa dane osobowe nie są przekazywane poza Europejski Obszar Gospodarczy.</w:t>
      </w:r>
    </w:p>
    <w:p w14:paraId="23A850DC" w14:textId="77777777" w:rsidR="0054678C" w:rsidRPr="004F7632" w:rsidRDefault="0054678C" w:rsidP="0054678C">
      <w:pPr>
        <w:pStyle w:val="Akapitzlist"/>
        <w:numPr>
          <w:ilvl w:val="0"/>
          <w:numId w:val="1"/>
        </w:numPr>
        <w:spacing w:after="80"/>
        <w:contextualSpacing w:val="0"/>
        <w:jc w:val="both"/>
        <w:rPr>
          <w:rFonts w:ascii="Palatino Linotype" w:eastAsia="Batang" w:hAnsi="Palatino Linotype"/>
          <w:sz w:val="18"/>
          <w:szCs w:val="18"/>
        </w:rPr>
      </w:pPr>
      <w:r w:rsidRPr="004F7632">
        <w:rPr>
          <w:rFonts w:ascii="Palatino Linotype" w:eastAsia="Batang" w:hAnsi="Palatino Linotype"/>
          <w:b/>
          <w:sz w:val="18"/>
          <w:szCs w:val="18"/>
        </w:rPr>
        <w:t>Okres przetwarzania danych osobowych</w:t>
      </w:r>
    </w:p>
    <w:p w14:paraId="0B32C285"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Państwa dane będą przechowywane nie dłużej niż jest to konieczne, tj. przez okres konieczny do wykonania czynności notarialnej oraz związanych z nią obowiązków informacyjnych, a także przez okres 10 lat następujących po dniu jej wykonania, w związku z art. 90 ust. 1 ustawy Prawo o notariacie, zgodnie z którym notariusz ma obowiązek przechowywać dokumenty obejmujące dokonane czynności notarialne przez okres 10 lat, a po ich upływie przekazać je na przechowanie do archiwum ksiąg wieczystych właściwego sądu rejonowego. Okres przechowywania danych o którym mowa w art. 90 ust. 1 ustawy prawo o notariacie może ulec skróceniu, jeżeli Administrator przed jego upływem zaprzestanie prowadzenia działalności kancelarii.</w:t>
      </w:r>
    </w:p>
    <w:p w14:paraId="355D1D71"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Po tym okresie Państwa dane osobowe zostaną w części wymaganej prawem przekazane do archiwum ksiąg wieczystych właściwego sądu rejonowego, a w zakresie pozostałym w naszym posiadaniu -nieodwracalnie usunięte lub zniszczone.</w:t>
      </w:r>
    </w:p>
    <w:p w14:paraId="503F4992" w14:textId="77777777" w:rsidR="0054678C" w:rsidRPr="004F7632" w:rsidRDefault="0054678C" w:rsidP="0054678C">
      <w:pPr>
        <w:spacing w:after="80"/>
        <w:jc w:val="both"/>
        <w:rPr>
          <w:rFonts w:ascii="Palatino Linotype" w:eastAsia="Batang" w:hAnsi="Palatino Linotype"/>
          <w:sz w:val="18"/>
          <w:szCs w:val="18"/>
        </w:rPr>
      </w:pPr>
    </w:p>
    <w:p w14:paraId="26F657DB" w14:textId="77777777" w:rsidR="0054678C" w:rsidRPr="004F7632" w:rsidRDefault="0054678C" w:rsidP="0054678C">
      <w:pPr>
        <w:pStyle w:val="Akapitzlist"/>
        <w:numPr>
          <w:ilvl w:val="0"/>
          <w:numId w:val="1"/>
        </w:numPr>
        <w:spacing w:after="80"/>
        <w:contextualSpacing w:val="0"/>
        <w:jc w:val="both"/>
        <w:rPr>
          <w:rFonts w:ascii="Palatino Linotype" w:eastAsia="Batang" w:hAnsi="Palatino Linotype"/>
          <w:sz w:val="18"/>
          <w:szCs w:val="18"/>
        </w:rPr>
      </w:pPr>
      <w:r w:rsidRPr="004F7632">
        <w:rPr>
          <w:rFonts w:ascii="Palatino Linotype" w:eastAsia="Batang" w:hAnsi="Palatino Linotype"/>
          <w:b/>
          <w:sz w:val="18"/>
          <w:szCs w:val="18"/>
        </w:rPr>
        <w:t>Uprawnienia podmiotów danych</w:t>
      </w:r>
    </w:p>
    <w:p w14:paraId="53954306"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Uprzejmie informujemy, że przysługuje Państwu prawo:</w:t>
      </w:r>
    </w:p>
    <w:p w14:paraId="20392E8C" w14:textId="77777777" w:rsidR="0054678C" w:rsidRPr="004F7632" w:rsidRDefault="0054678C" w:rsidP="0054678C">
      <w:pPr>
        <w:pStyle w:val="Akapitzlist"/>
        <w:numPr>
          <w:ilvl w:val="0"/>
          <w:numId w:val="3"/>
        </w:numPr>
        <w:spacing w:after="80"/>
        <w:contextualSpacing w:val="0"/>
        <w:jc w:val="both"/>
        <w:rPr>
          <w:rFonts w:ascii="Palatino Linotype" w:eastAsia="Batang" w:hAnsi="Palatino Linotype"/>
          <w:sz w:val="18"/>
          <w:szCs w:val="18"/>
        </w:rPr>
      </w:pPr>
      <w:r w:rsidRPr="004F7632">
        <w:rPr>
          <w:rFonts w:ascii="Palatino Linotype" w:eastAsia="Batang" w:hAnsi="Palatino Linotype"/>
          <w:sz w:val="18"/>
          <w:szCs w:val="18"/>
        </w:rPr>
        <w:t>dostępu do swoich danych osobowych,</w:t>
      </w:r>
    </w:p>
    <w:p w14:paraId="4CBB83E1" w14:textId="77777777" w:rsidR="0054678C" w:rsidRPr="004F7632" w:rsidRDefault="0054678C" w:rsidP="0054678C">
      <w:pPr>
        <w:pStyle w:val="Akapitzlist"/>
        <w:numPr>
          <w:ilvl w:val="0"/>
          <w:numId w:val="3"/>
        </w:numPr>
        <w:spacing w:after="80"/>
        <w:contextualSpacing w:val="0"/>
        <w:jc w:val="both"/>
        <w:rPr>
          <w:rFonts w:ascii="Palatino Linotype" w:eastAsia="Batang" w:hAnsi="Palatino Linotype"/>
          <w:sz w:val="18"/>
          <w:szCs w:val="18"/>
        </w:rPr>
      </w:pPr>
      <w:r w:rsidRPr="004F7632">
        <w:rPr>
          <w:rFonts w:ascii="Palatino Linotype" w:eastAsia="Batang" w:hAnsi="Palatino Linotype"/>
          <w:sz w:val="18"/>
          <w:szCs w:val="18"/>
        </w:rPr>
        <w:t>sprostowania danych osobowych,</w:t>
      </w:r>
    </w:p>
    <w:p w14:paraId="50BF3278" w14:textId="77777777" w:rsidR="0054678C" w:rsidRPr="004F7632" w:rsidRDefault="0054678C" w:rsidP="0054678C">
      <w:pPr>
        <w:pStyle w:val="Akapitzlist"/>
        <w:numPr>
          <w:ilvl w:val="0"/>
          <w:numId w:val="3"/>
        </w:numPr>
        <w:spacing w:after="80"/>
        <w:contextualSpacing w:val="0"/>
        <w:jc w:val="both"/>
        <w:rPr>
          <w:rFonts w:ascii="Palatino Linotype" w:eastAsia="Batang" w:hAnsi="Palatino Linotype"/>
          <w:sz w:val="18"/>
          <w:szCs w:val="18"/>
        </w:rPr>
      </w:pPr>
      <w:r w:rsidRPr="004F7632">
        <w:rPr>
          <w:rFonts w:ascii="Palatino Linotype" w:eastAsia="Batang" w:hAnsi="Palatino Linotype"/>
          <w:sz w:val="18"/>
          <w:szCs w:val="18"/>
        </w:rPr>
        <w:t>usunięcia danych osobowych,</w:t>
      </w:r>
    </w:p>
    <w:p w14:paraId="51FFF65E" w14:textId="77777777" w:rsidR="0054678C" w:rsidRPr="004F7632" w:rsidRDefault="0054678C" w:rsidP="0054678C">
      <w:pPr>
        <w:pStyle w:val="Akapitzlist"/>
        <w:numPr>
          <w:ilvl w:val="0"/>
          <w:numId w:val="3"/>
        </w:numPr>
        <w:spacing w:after="80"/>
        <w:contextualSpacing w:val="0"/>
        <w:jc w:val="both"/>
        <w:rPr>
          <w:rFonts w:ascii="Palatino Linotype" w:eastAsia="Batang" w:hAnsi="Palatino Linotype"/>
          <w:sz w:val="18"/>
          <w:szCs w:val="18"/>
        </w:rPr>
      </w:pPr>
      <w:r w:rsidRPr="004F7632">
        <w:rPr>
          <w:rFonts w:ascii="Palatino Linotype" w:eastAsia="Batang" w:hAnsi="Palatino Linotype"/>
          <w:sz w:val="18"/>
          <w:szCs w:val="18"/>
        </w:rPr>
        <w:t>ograniczenia przetwarzania danych osobowych</w:t>
      </w:r>
    </w:p>
    <w:p w14:paraId="639B46A5"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 przy uwzględnieniu ograniczeń wynikających z RODO, w szczególności z art. 17 ust. 3 RODO.</w:t>
      </w:r>
    </w:p>
    <w:p w14:paraId="56F20141"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Do czasu dokonania czynności notarialnej, z przyczyn związanych z Państwa indywidualną sytuacją, przysługuje Państwu prawo wniesienia sprzeciwu przeciwko przetwarzaniu danych.</w:t>
      </w:r>
    </w:p>
    <w:p w14:paraId="1D27083C"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W dowolnym momencie mają Państwo prawo cofnąć udzieloną zgodę na przetwarzanie danych osobowych, co pozostaje jednak bez wpływu na zgodność z prawem przetwarzania, którego dokonano na podstawie zgody przed jej cofnięciem oraz na podstawie właściwych przepisów prawa.</w:t>
      </w:r>
    </w:p>
    <w:p w14:paraId="7D73B5AB"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Swoje uprawnienia możecie Państwo zrealizować poprzez:</w:t>
      </w:r>
    </w:p>
    <w:p w14:paraId="5B0D5316" w14:textId="66643255" w:rsidR="0054678C" w:rsidRPr="004F7632" w:rsidRDefault="0054678C" w:rsidP="0054678C">
      <w:pPr>
        <w:pStyle w:val="Akapitzlist"/>
        <w:numPr>
          <w:ilvl w:val="0"/>
          <w:numId w:val="4"/>
        </w:numPr>
        <w:spacing w:after="80"/>
        <w:contextualSpacing w:val="0"/>
        <w:jc w:val="both"/>
        <w:rPr>
          <w:rFonts w:ascii="Palatino Linotype" w:eastAsia="Batang" w:hAnsi="Palatino Linotype"/>
          <w:sz w:val="18"/>
          <w:szCs w:val="18"/>
        </w:rPr>
      </w:pPr>
      <w:r w:rsidRPr="004F7632">
        <w:rPr>
          <w:rFonts w:ascii="Palatino Linotype" w:eastAsia="Batang" w:hAnsi="Palatino Linotype"/>
          <w:sz w:val="18"/>
          <w:szCs w:val="18"/>
        </w:rPr>
        <w:t xml:space="preserve">wysłanie maila bezpośrednio do notariusz Ewy </w:t>
      </w:r>
      <w:proofErr w:type="spellStart"/>
      <w:r w:rsidRPr="004F7632">
        <w:rPr>
          <w:rFonts w:ascii="Palatino Linotype" w:eastAsia="Batang" w:hAnsi="Palatino Linotype"/>
          <w:sz w:val="18"/>
          <w:szCs w:val="18"/>
        </w:rPr>
        <w:t>Kocoł</w:t>
      </w:r>
      <w:proofErr w:type="spellEnd"/>
      <w:r w:rsidRPr="004F7632">
        <w:rPr>
          <w:rFonts w:ascii="Palatino Linotype" w:eastAsia="Batang" w:hAnsi="Palatino Linotype"/>
          <w:sz w:val="18"/>
          <w:szCs w:val="18"/>
        </w:rPr>
        <w:t>-Bochenek lub notariusz Magdaleny Mazurek-</w:t>
      </w:r>
      <w:proofErr w:type="spellStart"/>
      <w:r w:rsidRPr="004F7632">
        <w:rPr>
          <w:rFonts w:ascii="Palatino Linotype" w:eastAsia="Batang" w:hAnsi="Palatino Linotype"/>
          <w:sz w:val="18"/>
          <w:szCs w:val="18"/>
        </w:rPr>
        <w:t>Redmerskiej</w:t>
      </w:r>
      <w:proofErr w:type="spellEnd"/>
      <w:r w:rsidRPr="004F7632">
        <w:rPr>
          <w:rFonts w:ascii="Palatino Linotype" w:eastAsia="Batang" w:hAnsi="Palatino Linotype"/>
          <w:sz w:val="18"/>
          <w:szCs w:val="18"/>
        </w:rPr>
        <w:t xml:space="preserve"> na adres </w:t>
      </w:r>
      <w:hyperlink r:id="rId8" w:history="1">
        <w:r w:rsidRPr="004F7632">
          <w:rPr>
            <w:rStyle w:val="Hipercze"/>
            <w:rFonts w:ascii="Palatino Linotype" w:eastAsia="Batang" w:hAnsi="Palatino Linotype"/>
            <w:color w:val="auto"/>
            <w:sz w:val="18"/>
            <w:szCs w:val="18"/>
            <w:u w:val="none"/>
          </w:rPr>
          <w:t>kancelaria@notariusz</w:t>
        </w:r>
        <w:r w:rsidRPr="004F7632">
          <w:rPr>
            <w:rStyle w:val="Hipercze"/>
            <w:rFonts w:ascii="Palatino Linotype" w:eastAsia="Batang" w:hAnsi="Palatino Linotype"/>
            <w:color w:val="auto"/>
            <w:sz w:val="18"/>
            <w:szCs w:val="18"/>
            <w:u w:val="none"/>
          </w:rPr>
          <w:t>czyzyny</w:t>
        </w:r>
        <w:r w:rsidRPr="004F7632">
          <w:rPr>
            <w:rStyle w:val="Hipercze"/>
            <w:rFonts w:ascii="Palatino Linotype" w:eastAsia="Batang" w:hAnsi="Palatino Linotype"/>
            <w:color w:val="auto"/>
            <w:sz w:val="18"/>
            <w:szCs w:val="18"/>
            <w:u w:val="none"/>
          </w:rPr>
          <w:t>.</w:t>
        </w:r>
        <w:r w:rsidRPr="004F7632">
          <w:rPr>
            <w:rStyle w:val="Hipercze"/>
            <w:rFonts w:ascii="Palatino Linotype" w:eastAsia="Batang" w:hAnsi="Palatino Linotype"/>
            <w:color w:val="auto"/>
            <w:sz w:val="18"/>
            <w:szCs w:val="18"/>
            <w:u w:val="none"/>
          </w:rPr>
          <w:t>pl</w:t>
        </w:r>
      </w:hyperlink>
      <w:r w:rsidRPr="004F7632">
        <w:rPr>
          <w:rFonts w:ascii="Palatino Linotype" w:eastAsia="Batang" w:hAnsi="Palatino Linotype"/>
          <w:sz w:val="18"/>
          <w:szCs w:val="18"/>
        </w:rPr>
        <w:t xml:space="preserve"> lub</w:t>
      </w:r>
    </w:p>
    <w:p w14:paraId="29395779" w14:textId="77777777" w:rsidR="0054678C" w:rsidRPr="004F7632" w:rsidRDefault="0054678C" w:rsidP="0054678C">
      <w:pPr>
        <w:pStyle w:val="Akapitzlist"/>
        <w:numPr>
          <w:ilvl w:val="0"/>
          <w:numId w:val="4"/>
        </w:numPr>
        <w:spacing w:after="120"/>
        <w:ind w:left="714" w:hanging="357"/>
        <w:contextualSpacing w:val="0"/>
        <w:jc w:val="both"/>
        <w:rPr>
          <w:rFonts w:ascii="Palatino Linotype" w:eastAsia="Batang" w:hAnsi="Palatino Linotype"/>
          <w:sz w:val="18"/>
          <w:szCs w:val="18"/>
        </w:rPr>
      </w:pPr>
      <w:r w:rsidRPr="004F7632">
        <w:rPr>
          <w:rFonts w:ascii="Palatino Linotype" w:eastAsia="Batang" w:hAnsi="Palatino Linotype"/>
          <w:sz w:val="18"/>
          <w:szCs w:val="18"/>
        </w:rPr>
        <w:t xml:space="preserve">wysłanie swojego żądania w formie pisemnej na adres: Kancelaria Notarialna Ewa </w:t>
      </w:r>
      <w:proofErr w:type="spellStart"/>
      <w:r w:rsidRPr="004F7632">
        <w:rPr>
          <w:rFonts w:ascii="Palatino Linotype" w:eastAsia="Batang" w:hAnsi="Palatino Linotype"/>
          <w:sz w:val="18"/>
          <w:szCs w:val="18"/>
        </w:rPr>
        <w:t>Kocoł</w:t>
      </w:r>
      <w:proofErr w:type="spellEnd"/>
      <w:r w:rsidRPr="004F7632">
        <w:rPr>
          <w:rFonts w:ascii="Palatino Linotype" w:eastAsia="Batang" w:hAnsi="Palatino Linotype"/>
          <w:sz w:val="18"/>
          <w:szCs w:val="18"/>
        </w:rPr>
        <w:t>-Bochenek Magdalena Mazurek-</w:t>
      </w:r>
      <w:proofErr w:type="spellStart"/>
      <w:r w:rsidRPr="004F7632">
        <w:rPr>
          <w:rFonts w:ascii="Palatino Linotype" w:eastAsia="Batang" w:hAnsi="Palatino Linotype"/>
          <w:sz w:val="18"/>
          <w:szCs w:val="18"/>
        </w:rPr>
        <w:t>Redmerska</w:t>
      </w:r>
      <w:proofErr w:type="spellEnd"/>
      <w:r w:rsidRPr="004F7632">
        <w:rPr>
          <w:rFonts w:ascii="Palatino Linotype" w:eastAsia="Batang" w:hAnsi="Palatino Linotype"/>
          <w:sz w:val="18"/>
          <w:szCs w:val="18"/>
        </w:rPr>
        <w:t xml:space="preserve"> s.c. z siedzibą przy ul. Dolnej 23/7, 31-579 Kraków.</w:t>
      </w:r>
    </w:p>
    <w:p w14:paraId="17DD86B0" w14:textId="77777777" w:rsidR="0054678C" w:rsidRPr="004F7632" w:rsidRDefault="0054678C" w:rsidP="0054678C">
      <w:pPr>
        <w:pStyle w:val="Akapitzlist"/>
        <w:numPr>
          <w:ilvl w:val="0"/>
          <w:numId w:val="1"/>
        </w:numPr>
        <w:spacing w:after="80"/>
        <w:contextualSpacing w:val="0"/>
        <w:jc w:val="both"/>
        <w:rPr>
          <w:rFonts w:ascii="Palatino Linotype" w:eastAsia="Batang" w:hAnsi="Palatino Linotype"/>
          <w:b/>
          <w:sz w:val="18"/>
          <w:szCs w:val="18"/>
        </w:rPr>
      </w:pPr>
      <w:r w:rsidRPr="004F7632">
        <w:rPr>
          <w:rFonts w:ascii="Palatino Linotype" w:eastAsia="Batang" w:hAnsi="Palatino Linotype"/>
          <w:b/>
          <w:sz w:val="18"/>
          <w:szCs w:val="18"/>
        </w:rPr>
        <w:t>Prawo do wniesienia skargi</w:t>
      </w:r>
    </w:p>
    <w:p w14:paraId="2884DD97"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lastRenderedPageBreak/>
        <w:t>Jeżeli uważacie Państwo, że Państwa dane osobowe są przetwarzane niezgodnie z obowiązującym prawem, możecie Państwo wnieść skargę do Prezesa Urzędu Ochrony Danych Osobowych.</w:t>
      </w:r>
    </w:p>
    <w:p w14:paraId="0C35A08E" w14:textId="77777777" w:rsidR="0054678C" w:rsidRPr="004F7632" w:rsidRDefault="0054678C" w:rsidP="0054678C">
      <w:pPr>
        <w:pStyle w:val="Akapitzlist"/>
        <w:numPr>
          <w:ilvl w:val="0"/>
          <w:numId w:val="1"/>
        </w:numPr>
        <w:spacing w:after="80"/>
        <w:contextualSpacing w:val="0"/>
        <w:jc w:val="both"/>
        <w:rPr>
          <w:rFonts w:ascii="Palatino Linotype" w:eastAsia="Batang" w:hAnsi="Palatino Linotype"/>
          <w:b/>
          <w:sz w:val="18"/>
          <w:szCs w:val="18"/>
        </w:rPr>
      </w:pPr>
      <w:r w:rsidRPr="004F7632">
        <w:rPr>
          <w:rFonts w:ascii="Palatino Linotype" w:eastAsia="Batang" w:hAnsi="Palatino Linotype"/>
          <w:b/>
          <w:sz w:val="18"/>
          <w:szCs w:val="18"/>
        </w:rPr>
        <w:t>Postanowienia końcowe</w:t>
      </w:r>
    </w:p>
    <w:p w14:paraId="005D31FE"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W zakresie nieuregulowanym niniejszą Polityką prywatności obowiązują przepisy z zakresu ochrony danych osobowych.</w:t>
      </w:r>
    </w:p>
    <w:p w14:paraId="12539EEA"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Informacja o zmianach wprowadzonych do niniejszej Polityki prywatności będzie widoczna na stronie internetowej Notariuszy.</w:t>
      </w:r>
    </w:p>
    <w:p w14:paraId="2D042EFB" w14:textId="77777777" w:rsidR="0054678C" w:rsidRPr="004F7632" w:rsidRDefault="0054678C" w:rsidP="0054678C">
      <w:pPr>
        <w:spacing w:after="80"/>
        <w:jc w:val="both"/>
        <w:rPr>
          <w:rFonts w:ascii="Palatino Linotype" w:eastAsia="Batang" w:hAnsi="Palatino Linotype"/>
          <w:sz w:val="18"/>
          <w:szCs w:val="18"/>
        </w:rPr>
      </w:pPr>
      <w:r w:rsidRPr="004F7632">
        <w:rPr>
          <w:rFonts w:ascii="Palatino Linotype" w:eastAsia="Batang" w:hAnsi="Palatino Linotype"/>
          <w:sz w:val="18"/>
          <w:szCs w:val="18"/>
        </w:rPr>
        <w:t>Niniejsza Polityka prywatności obowiązuje od dnia 9 października 2020 r.</w:t>
      </w:r>
    </w:p>
    <w:p w14:paraId="148B2F54" w14:textId="77777777" w:rsidR="0054678C" w:rsidRPr="00983F7E" w:rsidRDefault="0054678C" w:rsidP="0054678C">
      <w:pPr>
        <w:spacing w:after="80"/>
        <w:jc w:val="both"/>
        <w:rPr>
          <w:rFonts w:ascii="Georgia" w:eastAsia="Batang" w:hAnsi="Georgia"/>
          <w:sz w:val="18"/>
          <w:szCs w:val="18"/>
        </w:rPr>
      </w:pPr>
    </w:p>
    <w:p w14:paraId="3AA374E5" w14:textId="77777777" w:rsidR="0054678C" w:rsidRPr="00983F7E" w:rsidRDefault="0054678C" w:rsidP="0054678C">
      <w:pPr>
        <w:rPr>
          <w:rFonts w:ascii="Georgia" w:eastAsia="Batang" w:hAnsi="Georgia"/>
          <w:sz w:val="18"/>
          <w:szCs w:val="18"/>
        </w:rPr>
      </w:pPr>
    </w:p>
    <w:p w14:paraId="094E017C" w14:textId="77777777" w:rsidR="002E675D" w:rsidRDefault="002E675D"/>
    <w:sectPr w:rsidR="002E675D" w:rsidSect="00F82ECC">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72F4E" w14:textId="77777777" w:rsidR="004F7632" w:rsidRDefault="004F7632" w:rsidP="004F7632">
      <w:r>
        <w:separator/>
      </w:r>
    </w:p>
  </w:endnote>
  <w:endnote w:type="continuationSeparator" w:id="0">
    <w:p w14:paraId="0C2AE478" w14:textId="77777777" w:rsidR="004F7632" w:rsidRDefault="004F7632" w:rsidP="004F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Work Sans Light">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4959" w14:textId="77777777" w:rsidR="00F42E20" w:rsidRDefault="004F7632" w:rsidP="00F463D5">
    <w:pPr>
      <w:pBdr>
        <w:bottom w:val="single" w:sz="4" w:space="1" w:color="806000" w:themeColor="accent4" w:themeShade="80"/>
      </w:pBdr>
      <w:jc w:val="center"/>
      <w:rPr>
        <w:rFonts w:ascii="Work Sans Light" w:hAnsi="Work Sans Light"/>
        <w:sz w:val="14"/>
        <w:szCs w:val="14"/>
      </w:rPr>
    </w:pPr>
  </w:p>
  <w:p w14:paraId="4048952D" w14:textId="77777777" w:rsidR="001C7FBB" w:rsidRPr="004F7632" w:rsidRDefault="004F7632" w:rsidP="001C7FBB">
    <w:pPr>
      <w:jc w:val="center"/>
      <w:rPr>
        <w:rFonts w:ascii="Palatino Linotype" w:hAnsi="Palatino Linotype"/>
        <w:sz w:val="16"/>
        <w:szCs w:val="16"/>
      </w:rPr>
    </w:pPr>
    <w:r w:rsidRPr="004F7632">
      <w:rPr>
        <w:rFonts w:ascii="Palatino Linotype" w:hAnsi="Palatino Linotype"/>
        <w:sz w:val="16"/>
        <w:szCs w:val="16"/>
      </w:rPr>
      <w:t xml:space="preserve">Kancelaria Notarialna Ewa </w:t>
    </w:r>
    <w:proofErr w:type="spellStart"/>
    <w:r w:rsidRPr="004F7632">
      <w:rPr>
        <w:rFonts w:ascii="Palatino Linotype" w:hAnsi="Palatino Linotype"/>
        <w:sz w:val="16"/>
        <w:szCs w:val="16"/>
      </w:rPr>
      <w:t>Kocoł</w:t>
    </w:r>
    <w:proofErr w:type="spellEnd"/>
    <w:r w:rsidRPr="004F7632">
      <w:rPr>
        <w:rFonts w:ascii="Palatino Linotype" w:hAnsi="Palatino Linotype"/>
        <w:sz w:val="16"/>
        <w:szCs w:val="16"/>
      </w:rPr>
      <w:t>-Bochenek Magdalena Mazurek-</w:t>
    </w:r>
    <w:proofErr w:type="spellStart"/>
    <w:r w:rsidRPr="004F7632">
      <w:rPr>
        <w:rFonts w:ascii="Palatino Linotype" w:hAnsi="Palatino Linotype"/>
        <w:sz w:val="16"/>
        <w:szCs w:val="16"/>
      </w:rPr>
      <w:t>Redmerska</w:t>
    </w:r>
    <w:proofErr w:type="spellEnd"/>
    <w:r w:rsidRPr="004F7632">
      <w:rPr>
        <w:rFonts w:ascii="Palatino Linotype" w:hAnsi="Palatino Linotype"/>
        <w:sz w:val="16"/>
        <w:szCs w:val="16"/>
      </w:rPr>
      <w:t xml:space="preserve"> s.c.</w:t>
    </w:r>
  </w:p>
  <w:p w14:paraId="3B8FC1E1" w14:textId="77777777" w:rsidR="001C7FBB" w:rsidRPr="004F7632" w:rsidRDefault="004F7632" w:rsidP="001C7FBB">
    <w:pPr>
      <w:jc w:val="center"/>
      <w:rPr>
        <w:rFonts w:ascii="Palatino Linotype" w:hAnsi="Palatino Linotype"/>
        <w:sz w:val="16"/>
        <w:szCs w:val="16"/>
      </w:rPr>
    </w:pPr>
    <w:r w:rsidRPr="004F7632">
      <w:rPr>
        <w:rFonts w:ascii="Palatino Linotype" w:hAnsi="Palatino Linotype"/>
        <w:sz w:val="16"/>
        <w:szCs w:val="16"/>
      </w:rPr>
      <w:t xml:space="preserve">NIP </w:t>
    </w:r>
    <w:r w:rsidRPr="004F7632">
      <w:rPr>
        <w:rFonts w:ascii="Palatino Linotype" w:hAnsi="Palatino Linotype"/>
        <w:sz w:val="16"/>
        <w:szCs w:val="16"/>
      </w:rPr>
      <w:t>6751736377</w:t>
    </w:r>
    <w:r w:rsidRPr="004F7632">
      <w:rPr>
        <w:rFonts w:ascii="Palatino Linotype" w:hAnsi="Palatino Linotype"/>
        <w:sz w:val="16"/>
        <w:szCs w:val="16"/>
      </w:rPr>
      <w:t xml:space="preserve">, REGON </w:t>
    </w:r>
    <w:r w:rsidRPr="004F7632">
      <w:rPr>
        <w:rFonts w:ascii="Palatino Linotype" w:hAnsi="Palatino Linotype"/>
        <w:sz w:val="16"/>
        <w:szCs w:val="16"/>
      </w:rPr>
      <w:t>387073832</w:t>
    </w:r>
    <w:r w:rsidRPr="004F7632">
      <w:rPr>
        <w:rFonts w:ascii="Palatino Linotype" w:hAnsi="Palatino Linotype"/>
        <w:sz w:val="16"/>
        <w:szCs w:val="16"/>
      </w:rPr>
      <w:br/>
    </w:r>
    <w:r w:rsidRPr="004F7632">
      <w:rPr>
        <w:rFonts w:ascii="Palatino Linotype" w:hAnsi="Palatino Linotype"/>
        <w:sz w:val="16"/>
        <w:szCs w:val="16"/>
      </w:rPr>
      <w:t>ul. Dolna 23/7</w:t>
    </w:r>
    <w:r w:rsidRPr="004F7632">
      <w:rPr>
        <w:rFonts w:ascii="Palatino Linotype" w:hAnsi="Palatino Linotype"/>
        <w:sz w:val="16"/>
        <w:szCs w:val="16"/>
      </w:rPr>
      <w:t xml:space="preserve">, </w:t>
    </w:r>
    <w:r w:rsidRPr="004F7632">
      <w:rPr>
        <w:rFonts w:ascii="Palatino Linotype" w:hAnsi="Palatino Linotype"/>
        <w:sz w:val="16"/>
        <w:szCs w:val="16"/>
      </w:rPr>
      <w:t>31-</w:t>
    </w:r>
    <w:r w:rsidRPr="004F7632">
      <w:rPr>
        <w:rFonts w:ascii="Palatino Linotype" w:hAnsi="Palatino Linotype"/>
        <w:sz w:val="16"/>
        <w:szCs w:val="16"/>
      </w:rPr>
      <w:t>579 Kraków</w:t>
    </w:r>
    <w:r w:rsidRPr="004F7632">
      <w:rPr>
        <w:rFonts w:ascii="Palatino Linotype" w:hAnsi="Palatino Linotype"/>
        <w:sz w:val="16"/>
        <w:szCs w:val="16"/>
      </w:rPr>
      <w:t xml:space="preserve">, </w:t>
    </w:r>
    <w:r w:rsidRPr="004F7632">
      <w:rPr>
        <w:rFonts w:ascii="Palatino Linotype" w:hAnsi="Palatino Linotype"/>
        <w:sz w:val="16"/>
        <w:szCs w:val="16"/>
      </w:rPr>
      <w:t>(</w:t>
    </w:r>
    <w:r w:rsidRPr="004F7632">
      <w:rPr>
        <w:rFonts w:ascii="Palatino Linotype" w:hAnsi="Palatino Linotype"/>
        <w:sz w:val="16"/>
        <w:szCs w:val="16"/>
      </w:rPr>
      <w:t>12</w:t>
    </w:r>
    <w:r w:rsidRPr="004F7632">
      <w:rPr>
        <w:rFonts w:ascii="Palatino Linotype" w:hAnsi="Palatino Linotype"/>
        <w:sz w:val="16"/>
        <w:szCs w:val="16"/>
      </w:rPr>
      <w:t>)</w:t>
    </w:r>
    <w:r w:rsidRPr="004F7632">
      <w:rPr>
        <w:rFonts w:ascii="Palatino Linotype" w:hAnsi="Palatino Linotype"/>
        <w:sz w:val="16"/>
        <w:szCs w:val="16"/>
      </w:rPr>
      <w:t> 307 77 02</w:t>
    </w:r>
    <w:r w:rsidRPr="004F7632">
      <w:rPr>
        <w:rFonts w:ascii="Palatino Linotype" w:hAnsi="Palatino Linotype"/>
        <w:sz w:val="16"/>
        <w:szCs w:val="16"/>
      </w:rPr>
      <w:t xml:space="preserve"> </w:t>
    </w:r>
    <w:r w:rsidRPr="004F7632">
      <w:rPr>
        <w:rFonts w:ascii="Palatino Linotype" w:hAnsi="Palatino Linotype"/>
        <w:sz w:val="16"/>
        <w:szCs w:val="16"/>
      </w:rPr>
      <w:t>570 060</w:t>
    </w:r>
    <w:r w:rsidRPr="004F7632">
      <w:rPr>
        <w:rFonts w:ascii="Palatino Linotype" w:hAnsi="Palatino Linotype"/>
        <w:sz w:val="16"/>
        <w:szCs w:val="16"/>
      </w:rPr>
      <w:t> </w:t>
    </w:r>
    <w:r w:rsidRPr="004F7632">
      <w:rPr>
        <w:rFonts w:ascii="Palatino Linotype" w:hAnsi="Palatino Linotype"/>
        <w:sz w:val="16"/>
        <w:szCs w:val="16"/>
      </w:rPr>
      <w:t>640</w:t>
    </w:r>
  </w:p>
  <w:p w14:paraId="150DA91C" w14:textId="77777777" w:rsidR="00F42E20" w:rsidRPr="004F7632" w:rsidRDefault="004F7632" w:rsidP="001C7FBB">
    <w:pPr>
      <w:jc w:val="center"/>
      <w:rPr>
        <w:rFonts w:ascii="Palatino Linotype" w:hAnsi="Palatino Linotype"/>
        <w:sz w:val="16"/>
        <w:szCs w:val="16"/>
      </w:rPr>
    </w:pPr>
    <w:hyperlink r:id="rId1" w:history="1">
      <w:r w:rsidRPr="004F7632">
        <w:rPr>
          <w:rFonts w:ascii="Palatino Linotype" w:hAnsi="Palatino Linotype"/>
          <w:sz w:val="16"/>
          <w:szCs w:val="16"/>
        </w:rPr>
        <w:t>kancelaria@notariusz</w:t>
      </w:r>
      <w:r w:rsidRPr="004F7632">
        <w:rPr>
          <w:rFonts w:ascii="Palatino Linotype" w:hAnsi="Palatino Linotype"/>
          <w:sz w:val="16"/>
          <w:szCs w:val="16"/>
        </w:rPr>
        <w:t>czyzyny</w:t>
      </w:r>
      <w:r w:rsidRPr="004F7632">
        <w:rPr>
          <w:rFonts w:ascii="Palatino Linotype" w:hAnsi="Palatino Linotype"/>
          <w:sz w:val="16"/>
          <w:szCs w:val="16"/>
        </w:rPr>
        <w:t>.</w:t>
      </w:r>
    </w:hyperlink>
    <w:r w:rsidRPr="004F7632">
      <w:rPr>
        <w:rFonts w:ascii="Palatino Linotype" w:hAnsi="Palatino Linotype"/>
        <w:sz w:val="16"/>
        <w:szCs w:val="16"/>
      </w:rPr>
      <w:t>pl</w:t>
    </w:r>
  </w:p>
  <w:p w14:paraId="481D5EE1" w14:textId="77777777" w:rsidR="00F42E20" w:rsidRPr="001C7FBB" w:rsidRDefault="004F7632" w:rsidP="004879CE">
    <w:pPr>
      <w:jc w:val="center"/>
      <w:rPr>
        <w:rFonts w:ascii="Work Sans Light" w:hAnsi="Work Sans Light"/>
        <w:sz w:val="16"/>
        <w:szCs w:val="16"/>
      </w:rPr>
    </w:pPr>
    <w:hyperlink r:id="rId2" w:history="1">
      <w:r w:rsidRPr="004F7632">
        <w:rPr>
          <w:rStyle w:val="Hipercze"/>
          <w:rFonts w:ascii="Palatino Linotype" w:hAnsi="Palatino Linotype"/>
          <w:color w:val="auto"/>
          <w:sz w:val="16"/>
          <w:szCs w:val="16"/>
          <w:u w:val="none"/>
        </w:rPr>
        <w:t>www.notariusz</w:t>
      </w:r>
      <w:r w:rsidRPr="004F7632">
        <w:rPr>
          <w:rStyle w:val="Hipercze"/>
          <w:rFonts w:ascii="Palatino Linotype" w:hAnsi="Palatino Linotype"/>
          <w:color w:val="auto"/>
          <w:sz w:val="16"/>
          <w:szCs w:val="16"/>
          <w:u w:val="none"/>
        </w:rPr>
        <w:t>czyzyny</w:t>
      </w:r>
      <w:r w:rsidRPr="004F7632">
        <w:rPr>
          <w:rStyle w:val="Hipercze"/>
          <w:rFonts w:ascii="Palatino Linotype" w:hAnsi="Palatino Linotype"/>
          <w:color w:val="auto"/>
          <w:sz w:val="16"/>
          <w:szCs w:val="16"/>
          <w:u w:val="none"/>
        </w:rPr>
        <w:t>.</w:t>
      </w:r>
      <w:r w:rsidRPr="004F7632">
        <w:rPr>
          <w:rStyle w:val="Hipercze"/>
          <w:rFonts w:ascii="Palatino Linotype" w:hAnsi="Palatino Linotype"/>
          <w:color w:val="auto"/>
          <w:sz w:val="16"/>
          <w:szCs w:val="16"/>
          <w:u w:val="none"/>
        </w:rPr>
        <w:t>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A4DA3" w14:textId="77777777" w:rsidR="004F7632" w:rsidRDefault="004F7632" w:rsidP="004F7632">
      <w:r>
        <w:separator/>
      </w:r>
    </w:p>
  </w:footnote>
  <w:footnote w:type="continuationSeparator" w:id="0">
    <w:p w14:paraId="1DAA3337" w14:textId="77777777" w:rsidR="004F7632" w:rsidRDefault="004F7632" w:rsidP="004F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44B1" w14:textId="77777777" w:rsidR="00F42E20" w:rsidRDefault="004F7632"/>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6"/>
      <w:gridCol w:w="1006"/>
    </w:tblGrid>
    <w:tr w:rsidR="00F42E20" w14:paraId="48948A95" w14:textId="77777777" w:rsidTr="005147C5">
      <w:tc>
        <w:tcPr>
          <w:tcW w:w="8056" w:type="dxa"/>
          <w:vAlign w:val="center"/>
        </w:tcPr>
        <w:p w14:paraId="3D00096D" w14:textId="77777777" w:rsidR="001C7FBB" w:rsidRPr="004F7632" w:rsidRDefault="004F7632" w:rsidP="001C7FBB">
          <w:pPr>
            <w:spacing w:before="60" w:after="60"/>
            <w:ind w:right="34"/>
            <w:jc w:val="right"/>
            <w:rPr>
              <w:rFonts w:ascii="Palatino Linotype" w:hAnsi="Palatino Linotype"/>
              <w:lang w:val="en-AU"/>
            </w:rPr>
          </w:pPr>
          <w:r w:rsidRPr="004F7632">
            <w:rPr>
              <w:rFonts w:ascii="Palatino Linotype" w:hAnsi="Palatino Linotype"/>
              <w:lang w:val="en-AU"/>
            </w:rPr>
            <w:t xml:space="preserve">KANCELARIA NOTARIALNA </w:t>
          </w:r>
        </w:p>
        <w:p w14:paraId="45766D3E" w14:textId="77777777" w:rsidR="001C7FBB" w:rsidRPr="004F7632" w:rsidRDefault="004F7632" w:rsidP="001C7FBB">
          <w:pPr>
            <w:spacing w:before="60" w:after="60"/>
            <w:ind w:right="34"/>
            <w:jc w:val="right"/>
            <w:rPr>
              <w:rFonts w:ascii="Palatino Linotype" w:hAnsi="Palatino Linotype"/>
              <w:lang w:val="en-AU"/>
            </w:rPr>
          </w:pPr>
          <w:r w:rsidRPr="004F7632">
            <w:rPr>
              <w:rFonts w:ascii="Palatino Linotype" w:hAnsi="Palatino Linotype"/>
              <w:lang w:val="en-AU"/>
            </w:rPr>
            <w:t xml:space="preserve">EWA KOCOŁ-BOCHENEK MAGDALENA MAZUREK-REDMERSKA </w:t>
          </w:r>
        </w:p>
        <w:p w14:paraId="6B49CAC6" w14:textId="77777777" w:rsidR="001C7FBB" w:rsidRPr="004F7632" w:rsidRDefault="004F7632" w:rsidP="001C7FBB">
          <w:pPr>
            <w:spacing w:before="60" w:after="60"/>
            <w:ind w:right="34"/>
            <w:jc w:val="right"/>
            <w:rPr>
              <w:rFonts w:ascii="Palatino Linotype" w:hAnsi="Palatino Linotype"/>
              <w:lang w:val="en-AU"/>
            </w:rPr>
          </w:pPr>
          <w:r w:rsidRPr="004F7632">
            <w:rPr>
              <w:rFonts w:ascii="Palatino Linotype" w:hAnsi="Palatino Linotype"/>
              <w:lang w:val="en-AU"/>
            </w:rPr>
            <w:t>SPÓŁKA CYWILNA</w:t>
          </w:r>
        </w:p>
        <w:p w14:paraId="08F4F350" w14:textId="77777777" w:rsidR="00F42E20" w:rsidRPr="003B7139" w:rsidRDefault="004F7632" w:rsidP="001C7FBB">
          <w:pPr>
            <w:spacing w:before="60" w:after="60"/>
            <w:ind w:right="34"/>
            <w:jc w:val="right"/>
            <w:rPr>
              <w:rFonts w:ascii="Work Sans Light" w:hAnsi="Work Sans Light"/>
              <w:lang w:val="en-AU"/>
            </w:rPr>
          </w:pPr>
        </w:p>
      </w:tc>
      <w:tc>
        <w:tcPr>
          <w:tcW w:w="1006" w:type="dxa"/>
        </w:tcPr>
        <w:p w14:paraId="3826EE66" w14:textId="77777777" w:rsidR="00F42E20" w:rsidRDefault="004F7632" w:rsidP="00417EB6">
          <w:pPr>
            <w:rPr>
              <w:rFonts w:ascii="Georgia" w:hAnsi="Georgia"/>
              <w:b/>
              <w:lang w:val="en-AU"/>
            </w:rPr>
          </w:pPr>
          <w:r>
            <w:rPr>
              <w:noProof/>
            </w:rPr>
            <w:drawing>
              <wp:inline distT="0" distB="0" distL="0" distR="0" wp14:anchorId="530E65B0" wp14:editId="6A5FF796">
                <wp:extent cx="501057" cy="565103"/>
                <wp:effectExtent l="0" t="0" r="0" b="6985"/>
                <wp:docPr id="9" name="Obraz 9" descr="KANCELARIA NOTARIA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NCELARIA NOTARIAL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57" cy="565103"/>
                        </a:xfrm>
                        <a:prstGeom prst="rect">
                          <a:avLst/>
                        </a:prstGeom>
                        <a:noFill/>
                        <a:ln>
                          <a:noFill/>
                        </a:ln>
                      </pic:spPr>
                    </pic:pic>
                  </a:graphicData>
                </a:graphic>
              </wp:inline>
            </w:drawing>
          </w:r>
        </w:p>
      </w:tc>
    </w:tr>
  </w:tbl>
  <w:p w14:paraId="05955392" w14:textId="77777777" w:rsidR="00F42E20" w:rsidRDefault="004F7632" w:rsidP="00F82ECC">
    <w:pPr>
      <w:pStyle w:val="Nagwek"/>
      <w:tabs>
        <w:tab w:val="left" w:pos="5030"/>
        <w:tab w:val="left" w:pos="6530"/>
      </w:tabs>
      <w:ind w:firstLine="4111"/>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E3450"/>
    <w:multiLevelType w:val="hybridMultilevel"/>
    <w:tmpl w:val="2640B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181011"/>
    <w:multiLevelType w:val="hybridMultilevel"/>
    <w:tmpl w:val="0A8C1E7A"/>
    <w:lvl w:ilvl="0" w:tplc="B7A246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8B56AC"/>
    <w:multiLevelType w:val="hybridMultilevel"/>
    <w:tmpl w:val="9A44B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5200CD3"/>
    <w:multiLevelType w:val="hybridMultilevel"/>
    <w:tmpl w:val="72E4F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03"/>
    <w:rsid w:val="00095368"/>
    <w:rsid w:val="00106814"/>
    <w:rsid w:val="001B50FC"/>
    <w:rsid w:val="002E675D"/>
    <w:rsid w:val="00333B90"/>
    <w:rsid w:val="003602D2"/>
    <w:rsid w:val="00466D3E"/>
    <w:rsid w:val="004F7632"/>
    <w:rsid w:val="0054678C"/>
    <w:rsid w:val="005D5DFE"/>
    <w:rsid w:val="005E0899"/>
    <w:rsid w:val="005E1A6F"/>
    <w:rsid w:val="00610EB8"/>
    <w:rsid w:val="006511F8"/>
    <w:rsid w:val="00705727"/>
    <w:rsid w:val="0075772B"/>
    <w:rsid w:val="00795640"/>
    <w:rsid w:val="007D53B3"/>
    <w:rsid w:val="0081188A"/>
    <w:rsid w:val="008B2B92"/>
    <w:rsid w:val="0094069D"/>
    <w:rsid w:val="00972B38"/>
    <w:rsid w:val="009B4103"/>
    <w:rsid w:val="00AC0836"/>
    <w:rsid w:val="00AE19B0"/>
    <w:rsid w:val="00B135D7"/>
    <w:rsid w:val="00BC3BE3"/>
    <w:rsid w:val="00BD1F20"/>
    <w:rsid w:val="00C40D40"/>
    <w:rsid w:val="00C9003E"/>
    <w:rsid w:val="00CD69E0"/>
    <w:rsid w:val="00CF0323"/>
    <w:rsid w:val="00CF08B9"/>
    <w:rsid w:val="00D77BA4"/>
    <w:rsid w:val="00DC453A"/>
    <w:rsid w:val="00F77073"/>
    <w:rsid w:val="00F86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4F57"/>
  <w15:chartTrackingRefBased/>
  <w15:docId w15:val="{DDE4814D-F66D-4C36-8777-58D116D0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67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678C"/>
    <w:pPr>
      <w:tabs>
        <w:tab w:val="center" w:pos="4536"/>
        <w:tab w:val="right" w:pos="9072"/>
      </w:tabs>
    </w:pPr>
  </w:style>
  <w:style w:type="character" w:customStyle="1" w:styleId="NagwekZnak">
    <w:name w:val="Nagłówek Znak"/>
    <w:basedOn w:val="Domylnaczcionkaakapitu"/>
    <w:link w:val="Nagwek"/>
    <w:uiPriority w:val="99"/>
    <w:rsid w:val="0054678C"/>
    <w:rPr>
      <w:rFonts w:ascii="Times New Roman" w:eastAsia="Times New Roman" w:hAnsi="Times New Roman" w:cs="Times New Roman"/>
      <w:sz w:val="24"/>
      <w:szCs w:val="24"/>
      <w:lang w:eastAsia="pl-PL"/>
    </w:rPr>
  </w:style>
  <w:style w:type="table" w:styleId="Tabela-Siatka">
    <w:name w:val="Table Grid"/>
    <w:basedOn w:val="Standardowy"/>
    <w:uiPriority w:val="39"/>
    <w:rsid w:val="0054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4678C"/>
    <w:rPr>
      <w:color w:val="0563C1" w:themeColor="hyperlink"/>
      <w:u w:val="single"/>
    </w:rPr>
  </w:style>
  <w:style w:type="paragraph" w:styleId="Akapitzlist">
    <w:name w:val="List Paragraph"/>
    <w:basedOn w:val="Normalny"/>
    <w:uiPriority w:val="34"/>
    <w:qFormat/>
    <w:rsid w:val="0054678C"/>
    <w:pPr>
      <w:ind w:left="720"/>
      <w:contextualSpacing/>
    </w:pPr>
  </w:style>
  <w:style w:type="character" w:styleId="Nierozpoznanawzmianka">
    <w:name w:val="Unresolved Mention"/>
    <w:basedOn w:val="Domylnaczcionkaakapitu"/>
    <w:uiPriority w:val="99"/>
    <w:semiHidden/>
    <w:unhideWhenUsed/>
    <w:rsid w:val="0054678C"/>
    <w:rPr>
      <w:color w:val="605E5C"/>
      <w:shd w:val="clear" w:color="auto" w:fill="E1DFDD"/>
    </w:rPr>
  </w:style>
  <w:style w:type="paragraph" w:styleId="Stopka">
    <w:name w:val="footer"/>
    <w:basedOn w:val="Normalny"/>
    <w:link w:val="StopkaZnak"/>
    <w:uiPriority w:val="99"/>
    <w:unhideWhenUsed/>
    <w:rsid w:val="004F7632"/>
    <w:pPr>
      <w:tabs>
        <w:tab w:val="center" w:pos="4536"/>
        <w:tab w:val="right" w:pos="9072"/>
      </w:tabs>
    </w:pPr>
  </w:style>
  <w:style w:type="character" w:customStyle="1" w:styleId="StopkaZnak">
    <w:name w:val="Stopka Znak"/>
    <w:basedOn w:val="Domylnaczcionkaakapitu"/>
    <w:link w:val="Stopka"/>
    <w:uiPriority w:val="99"/>
    <w:rsid w:val="004F763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notariuszczyzyny.pl" TargetMode="External"/><Relationship Id="rId3" Type="http://schemas.openxmlformats.org/officeDocument/2006/relationships/settings" Target="settings.xml"/><Relationship Id="rId7" Type="http://schemas.openxmlformats.org/officeDocument/2006/relationships/hyperlink" Target="mailto:kancelaria@notariuszczyzyn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otariuszczyzyny.pl" TargetMode="External"/><Relationship Id="rId1" Type="http://schemas.openxmlformats.org/officeDocument/2006/relationships/hyperlink" Target="mailto:kancelaria@notariuszczyzy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1615</Words>
  <Characters>9691</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3</cp:revision>
  <dcterms:created xsi:type="dcterms:W3CDTF">2020-10-28T11:15:00Z</dcterms:created>
  <dcterms:modified xsi:type="dcterms:W3CDTF">2020-10-28T11:18:00Z</dcterms:modified>
</cp:coreProperties>
</file>